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6DC9" w14:textId="5E6D318B" w:rsidR="00E828F5" w:rsidRDefault="00E63276" w:rsidP="00314443">
      <w:pPr>
        <w:pStyle w:val="Corps"/>
        <w:jc w:val="center"/>
        <w:rPr>
          <w:rFonts w:ascii="HelveticaRounded LT Std BdCn" w:hAnsi="HelveticaRounded LT Std BdCn" w:cs="Calibri"/>
          <w:caps/>
          <w:color w:val="252865"/>
          <w:sz w:val="32"/>
          <w:szCs w:val="32"/>
        </w:rPr>
      </w:pPr>
      <w:r w:rsidRPr="00E63276">
        <w:rPr>
          <w:rFonts w:ascii="HelveticaRounded LT Std BdCn" w:hAnsi="HelveticaRounded LT Std BdCn" w:cs="Calibri"/>
          <w:caps/>
          <w:color w:val="252865"/>
          <w:sz w:val="32"/>
          <w:szCs w:val="32"/>
        </w:rPr>
        <w:t>Webinaire Nouvelles formes d’emploi</w:t>
      </w:r>
      <w:r w:rsidRPr="00E63276">
        <w:rPr>
          <w:rFonts w:ascii="HelveticaRounded LT Std BdCn" w:hAnsi="HelveticaRounded LT Std BdCn" w:cs="Calibri"/>
          <w:caps/>
          <w:color w:val="252865"/>
          <w:sz w:val="32"/>
          <w:szCs w:val="32"/>
        </w:rPr>
        <w:br/>
        <w:t>« </w:t>
      </w:r>
      <w:r w:rsidR="00985241">
        <w:rPr>
          <w:rFonts w:ascii="HelveticaRounded LT Std BdCn" w:hAnsi="HelveticaRounded LT Std BdCn" w:cs="Calibri"/>
          <w:caps/>
          <w:color w:val="252865"/>
          <w:sz w:val="32"/>
          <w:szCs w:val="32"/>
        </w:rPr>
        <w:t>interim</w:t>
      </w:r>
      <w:r w:rsidR="00A00B9A">
        <w:rPr>
          <w:rFonts w:ascii="HelveticaRounded LT Std BdCn" w:hAnsi="HelveticaRounded LT Std BdCn" w:cs="Calibri"/>
          <w:caps/>
          <w:color w:val="252865"/>
          <w:sz w:val="32"/>
          <w:szCs w:val="32"/>
        </w:rPr>
        <w:t xml:space="preserve"> et handicap</w:t>
      </w:r>
      <w:r w:rsidRPr="00E63276">
        <w:rPr>
          <w:rFonts w:ascii="HelveticaRounded LT Std BdCn" w:hAnsi="HelveticaRounded LT Std BdCn" w:cs="Calibri"/>
          <w:caps/>
          <w:color w:val="252865"/>
          <w:sz w:val="32"/>
          <w:szCs w:val="32"/>
        </w:rPr>
        <w:t> »</w:t>
      </w:r>
      <w:r w:rsidR="00D06D78">
        <w:rPr>
          <w:rFonts w:ascii="HelveticaRounded LT Std BdCn" w:hAnsi="HelveticaRounded LT Std BdCn" w:cs="Calibri"/>
          <w:caps/>
          <w:color w:val="252865"/>
          <w:sz w:val="32"/>
          <w:szCs w:val="32"/>
        </w:rPr>
        <w:br/>
      </w:r>
      <w:r w:rsidR="00985241">
        <w:rPr>
          <w:rFonts w:ascii="HelveticaRounded LT Std BdCn" w:hAnsi="HelveticaRounded LT Std BdCn" w:cs="Calibri"/>
          <w:caps/>
          <w:color w:val="252865"/>
          <w:sz w:val="26"/>
        </w:rPr>
        <w:t>20</w:t>
      </w:r>
      <w:r w:rsidR="00D06D78" w:rsidRPr="00D06D78">
        <w:rPr>
          <w:rFonts w:ascii="HelveticaRounded LT Std BdCn" w:hAnsi="HelveticaRounded LT Std BdCn" w:cs="Calibri"/>
          <w:caps/>
          <w:color w:val="252865"/>
          <w:sz w:val="26"/>
        </w:rPr>
        <w:t>/05/2021</w:t>
      </w:r>
    </w:p>
    <w:p w14:paraId="4B895F67" w14:textId="028490F6" w:rsidR="00E63276" w:rsidRDefault="00E63276" w:rsidP="00314443">
      <w:pPr>
        <w:pStyle w:val="Corps"/>
        <w:jc w:val="center"/>
        <w:rPr>
          <w:rFonts w:ascii="HelveticaRounded LT Std BdCn" w:hAnsi="HelveticaRounded LT Std BdCn" w:cs="Calibri"/>
          <w:caps/>
          <w:color w:val="252865"/>
          <w:sz w:val="32"/>
          <w:szCs w:val="32"/>
        </w:rPr>
      </w:pPr>
    </w:p>
    <w:p w14:paraId="67BE7F2E" w14:textId="7E2C00F7" w:rsidR="00591934" w:rsidRDefault="0006304B" w:rsidP="00591934">
      <w:pPr>
        <w:pStyle w:val="Titre4"/>
      </w:pPr>
      <w:r w:rsidRPr="00D06D78">
        <w:t>Intervenants</w:t>
      </w:r>
    </w:p>
    <w:p w14:paraId="56D55071" w14:textId="77777777" w:rsidR="00591934" w:rsidRPr="00591934" w:rsidRDefault="00591934" w:rsidP="00591934">
      <w:pPr>
        <w:pStyle w:val="Titre4"/>
        <w:numPr>
          <w:ilvl w:val="0"/>
          <w:numId w:val="13"/>
        </w:numPr>
        <w:spacing w:after="0"/>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pPr>
      <w:r w:rsidRPr="00591934">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 xml:space="preserve">Isabelle EYNAUD-CHEVALIER, déléguée générale de </w:t>
      </w:r>
      <w:proofErr w:type="spellStart"/>
      <w:r w:rsidRPr="00591934">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Prism’Emploi</w:t>
      </w:r>
      <w:proofErr w:type="spellEnd"/>
    </w:p>
    <w:p w14:paraId="507BE973" w14:textId="660B2AD7" w:rsidR="00591934" w:rsidRPr="00591934" w:rsidRDefault="00591934" w:rsidP="00591934">
      <w:pPr>
        <w:pStyle w:val="Titre4"/>
        <w:numPr>
          <w:ilvl w:val="0"/>
          <w:numId w:val="13"/>
        </w:numPr>
        <w:spacing w:after="0"/>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pPr>
      <w:r w:rsidRPr="00591934">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Sébastien CITERNE, délégué général de l’UNEA (</w:t>
      </w:r>
      <w:r w:rsidR="00433D98">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U</w:t>
      </w:r>
      <w:r w:rsidRPr="00591934">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 xml:space="preserve">nion </w:t>
      </w:r>
      <w:r w:rsidR="00433D98">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N</w:t>
      </w:r>
      <w:r w:rsidRPr="00591934">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 xml:space="preserve">ationale des </w:t>
      </w:r>
      <w:r w:rsidR="00433D98">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E</w:t>
      </w:r>
      <w:r w:rsidRPr="00591934">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 xml:space="preserve">ntreprises </w:t>
      </w:r>
      <w:r w:rsidR="00433D98">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A</w:t>
      </w:r>
      <w:r w:rsidRPr="00591934">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daptées)</w:t>
      </w:r>
    </w:p>
    <w:p w14:paraId="392FE2E4" w14:textId="77777777" w:rsidR="00591934" w:rsidRPr="00591934" w:rsidRDefault="00591934" w:rsidP="00591934"/>
    <w:p w14:paraId="2A47CAE2" w14:textId="77777777" w:rsidR="00A85A53" w:rsidRPr="00A85A53" w:rsidRDefault="00A85A53" w:rsidP="00A85A53">
      <w:pPr>
        <w:ind w:firstLine="0"/>
        <w:rPr>
          <w:rFonts w:ascii="Calibri" w:hAnsi="Calibri" w:cs="Calibri"/>
          <w:sz w:val="22"/>
          <w:szCs w:val="24"/>
        </w:rPr>
      </w:pPr>
      <w:r w:rsidRPr="00A85A53">
        <w:rPr>
          <w:rFonts w:ascii="Calibri" w:hAnsi="Calibri" w:cs="Calibri"/>
          <w:sz w:val="22"/>
          <w:szCs w:val="24"/>
        </w:rPr>
        <w:t xml:space="preserve">Chaque année, 30 000 personnes en situation de handicap accèdent à l’emploi par le biais de l’intérim et 30 % des personnes en situation de handicap nouvellement embauchées le sont en intérim. </w:t>
      </w:r>
    </w:p>
    <w:p w14:paraId="1F3F1765" w14:textId="77777777" w:rsidR="00A85A53" w:rsidRPr="00A85A53" w:rsidRDefault="00A85A53" w:rsidP="00A85A53">
      <w:pPr>
        <w:ind w:firstLine="0"/>
        <w:rPr>
          <w:rFonts w:ascii="Calibri" w:hAnsi="Calibri" w:cs="Calibri"/>
          <w:sz w:val="22"/>
          <w:szCs w:val="24"/>
        </w:rPr>
      </w:pPr>
      <w:r w:rsidRPr="00A85A53">
        <w:rPr>
          <w:rFonts w:ascii="Calibri" w:hAnsi="Calibri" w:cs="Calibri"/>
          <w:sz w:val="22"/>
          <w:szCs w:val="24"/>
        </w:rPr>
        <w:t xml:space="preserve">L’intérim constitue donc une solution pour l’insertion professionnelle des personnes en situation de handicap. </w:t>
      </w:r>
    </w:p>
    <w:p w14:paraId="13A70F28" w14:textId="77777777" w:rsidR="00A85A53" w:rsidRDefault="00A85A53" w:rsidP="00A85A53">
      <w:pPr>
        <w:ind w:firstLine="0"/>
        <w:rPr>
          <w:rFonts w:ascii="Calibri" w:hAnsi="Calibri" w:cs="Calibri"/>
          <w:sz w:val="22"/>
          <w:szCs w:val="24"/>
        </w:rPr>
      </w:pPr>
    </w:p>
    <w:p w14:paraId="5271489E" w14:textId="37A36D5B" w:rsidR="00A85A53" w:rsidRPr="00A85A53" w:rsidRDefault="00A85A53" w:rsidP="00A85A53">
      <w:pPr>
        <w:pStyle w:val="Paragraphedeliste"/>
        <w:numPr>
          <w:ilvl w:val="0"/>
          <w:numId w:val="15"/>
        </w:numPr>
        <w:rPr>
          <w:rFonts w:ascii="Calibri" w:hAnsi="Calibri" w:cs="Calibri"/>
          <w:b/>
          <w:bCs/>
          <w:sz w:val="22"/>
          <w:szCs w:val="24"/>
        </w:rPr>
      </w:pPr>
      <w:r w:rsidRPr="00A85A53">
        <w:rPr>
          <w:rFonts w:ascii="Calibri" w:hAnsi="Calibri" w:cs="Calibri"/>
          <w:b/>
          <w:bCs/>
          <w:sz w:val="22"/>
          <w:szCs w:val="24"/>
        </w:rPr>
        <w:t>Isabelle EYNAUD-CHEVALIER</w:t>
      </w:r>
    </w:p>
    <w:p w14:paraId="5EFBC7D0" w14:textId="77777777" w:rsidR="00A85A53" w:rsidRPr="00A85A53" w:rsidRDefault="00A85A53" w:rsidP="00A85A53">
      <w:pPr>
        <w:ind w:firstLine="0"/>
        <w:rPr>
          <w:rFonts w:ascii="Calibri" w:hAnsi="Calibri" w:cs="Calibri"/>
          <w:sz w:val="22"/>
          <w:szCs w:val="24"/>
        </w:rPr>
      </w:pPr>
      <w:r w:rsidRPr="00A85A53">
        <w:rPr>
          <w:rFonts w:ascii="Calibri" w:hAnsi="Calibri" w:cs="Calibri"/>
          <w:sz w:val="22"/>
          <w:szCs w:val="24"/>
        </w:rPr>
        <w:t xml:space="preserve">La France compte environ 10 000 agences d’intérim sur son territoire, y compris les outremers. La branche du travail temporaire totalise 30 000 salariés permanents, pleinement engagés dans leur métier. </w:t>
      </w:r>
    </w:p>
    <w:p w14:paraId="7C2D5E69" w14:textId="77777777" w:rsidR="00A85A53" w:rsidRPr="00A85A53" w:rsidRDefault="00A85A53" w:rsidP="00A85A53">
      <w:pPr>
        <w:ind w:firstLine="0"/>
        <w:rPr>
          <w:rFonts w:ascii="Calibri" w:hAnsi="Calibri" w:cs="Calibri"/>
          <w:sz w:val="22"/>
          <w:szCs w:val="24"/>
        </w:rPr>
      </w:pPr>
      <w:r w:rsidRPr="00A85A53">
        <w:rPr>
          <w:rFonts w:ascii="Calibri" w:hAnsi="Calibri" w:cs="Calibri"/>
          <w:sz w:val="22"/>
          <w:szCs w:val="24"/>
        </w:rPr>
        <w:t xml:space="preserve">L’activité a reculé d’environ 20 % en 2020 mais l’intérim concerne environ 3 millions de personnes chaque année, correspondant à près de 800 000 équivalents temps plein. </w:t>
      </w:r>
    </w:p>
    <w:p w14:paraId="738BD8E7" w14:textId="77777777" w:rsidR="00A85A53" w:rsidRPr="00A85A53" w:rsidRDefault="00A85A53" w:rsidP="00A85A53">
      <w:pPr>
        <w:ind w:firstLine="0"/>
        <w:rPr>
          <w:rFonts w:ascii="Calibri" w:hAnsi="Calibri" w:cs="Calibri"/>
          <w:sz w:val="22"/>
          <w:szCs w:val="24"/>
        </w:rPr>
      </w:pPr>
      <w:r w:rsidRPr="00A85A53">
        <w:rPr>
          <w:rFonts w:ascii="Calibri" w:hAnsi="Calibri" w:cs="Calibri"/>
          <w:sz w:val="22"/>
          <w:szCs w:val="24"/>
        </w:rPr>
        <w:t xml:space="preserve">Les volumes sont tels que l’intérim est en capacité de contribuer significativement à l’insertion professionnelle des personnes en situation de handicap et de leur proposer des opportunités correspondant à leurs compétences. </w:t>
      </w:r>
    </w:p>
    <w:p w14:paraId="570D125F" w14:textId="77777777" w:rsidR="00A85A53" w:rsidRPr="00A85A53" w:rsidRDefault="00A85A53" w:rsidP="00A85A53">
      <w:pPr>
        <w:ind w:firstLine="0"/>
        <w:rPr>
          <w:rFonts w:ascii="Calibri" w:hAnsi="Calibri" w:cs="Calibri"/>
          <w:sz w:val="22"/>
          <w:szCs w:val="24"/>
        </w:rPr>
      </w:pPr>
      <w:r w:rsidRPr="00A85A53">
        <w:rPr>
          <w:rFonts w:ascii="Calibri" w:hAnsi="Calibri" w:cs="Calibri"/>
          <w:sz w:val="22"/>
          <w:szCs w:val="24"/>
        </w:rPr>
        <w:t xml:space="preserve">Une première convention, à visée stratégique, a été signée avec le gouvernement en 2018 pour matérialiser l’engagement sociétal de la profession. Elle a ensuite été complétée par un document plus opérationnel, auquel se sont associés tous les acteurs du secteur.  </w:t>
      </w:r>
    </w:p>
    <w:p w14:paraId="2B86BB7A" w14:textId="77777777" w:rsidR="00A85A53" w:rsidRPr="00A85A53" w:rsidRDefault="00A85A53" w:rsidP="00A85A53">
      <w:pPr>
        <w:ind w:firstLine="0"/>
        <w:rPr>
          <w:rFonts w:ascii="Calibri" w:hAnsi="Calibri" w:cs="Calibri"/>
          <w:sz w:val="22"/>
          <w:szCs w:val="24"/>
        </w:rPr>
      </w:pPr>
      <w:r w:rsidRPr="00A85A53">
        <w:rPr>
          <w:rFonts w:ascii="Calibri" w:hAnsi="Calibri" w:cs="Calibri"/>
          <w:sz w:val="22"/>
          <w:szCs w:val="24"/>
        </w:rPr>
        <w:t xml:space="preserve">L’obligation d’emploi de personnes en situation de handicap constitue un levier d’intégration dès lors qu’elle incombe aux entreprises utilisatrices. Sophie Cluzel l’a compris. Elle a également reconnu que les motifs de recours au travail temporaire étaient trop limités pour produire pleinement leurs effets. </w:t>
      </w:r>
    </w:p>
    <w:p w14:paraId="6AD2FF8D" w14:textId="3E59FC34" w:rsidR="00A85A53" w:rsidRDefault="00A85A53" w:rsidP="00A85A53">
      <w:pPr>
        <w:ind w:firstLine="0"/>
        <w:rPr>
          <w:rFonts w:ascii="Calibri" w:hAnsi="Calibri" w:cs="Calibri"/>
          <w:sz w:val="22"/>
          <w:szCs w:val="24"/>
        </w:rPr>
      </w:pPr>
      <w:r w:rsidRPr="00A85A53">
        <w:rPr>
          <w:rFonts w:ascii="Calibri" w:hAnsi="Calibri" w:cs="Calibri"/>
          <w:sz w:val="22"/>
          <w:szCs w:val="24"/>
        </w:rPr>
        <w:t xml:space="preserve">La création du « motif portable » est une innovation juridique, effectuée à titre expérimental pour une durée limitée. Celui-ci est attaché directement à la personne concernée et permet de s’affranchir des contraintes historiques liées au remplacement d’un salarié absent ou à l’accroissement temporaire d’activité. </w:t>
      </w:r>
    </w:p>
    <w:p w14:paraId="1D2D24BE" w14:textId="77777777" w:rsidR="00A85A53" w:rsidRPr="00A85A53" w:rsidRDefault="00A85A53" w:rsidP="00A85A53">
      <w:pPr>
        <w:ind w:firstLine="0"/>
        <w:rPr>
          <w:rFonts w:ascii="Calibri" w:hAnsi="Calibri" w:cs="Calibri"/>
          <w:sz w:val="22"/>
          <w:szCs w:val="24"/>
        </w:rPr>
      </w:pPr>
    </w:p>
    <w:p w14:paraId="3BA2A1F5" w14:textId="77777777" w:rsidR="00A85A53" w:rsidRPr="00A85A53" w:rsidRDefault="00A85A53" w:rsidP="00A85A53">
      <w:pPr>
        <w:pStyle w:val="Paragraphedeliste"/>
        <w:numPr>
          <w:ilvl w:val="0"/>
          <w:numId w:val="15"/>
        </w:numPr>
        <w:rPr>
          <w:rFonts w:ascii="Calibri" w:hAnsi="Calibri" w:cs="Calibri"/>
          <w:b/>
          <w:bCs/>
          <w:sz w:val="22"/>
          <w:szCs w:val="24"/>
        </w:rPr>
      </w:pPr>
      <w:r w:rsidRPr="00A85A53">
        <w:rPr>
          <w:rFonts w:ascii="Calibri" w:hAnsi="Calibri" w:cs="Calibri"/>
          <w:b/>
          <w:bCs/>
          <w:sz w:val="22"/>
          <w:szCs w:val="24"/>
        </w:rPr>
        <w:t>Sébastien CITERNE</w:t>
      </w:r>
    </w:p>
    <w:p w14:paraId="692C16D5" w14:textId="77777777" w:rsidR="00A85A53" w:rsidRPr="00A85A53" w:rsidRDefault="00A85A53" w:rsidP="00A85A53">
      <w:pPr>
        <w:ind w:firstLine="0"/>
        <w:rPr>
          <w:rFonts w:ascii="Calibri" w:hAnsi="Calibri" w:cs="Calibri"/>
          <w:sz w:val="22"/>
          <w:szCs w:val="24"/>
        </w:rPr>
      </w:pPr>
      <w:r w:rsidRPr="00A85A53">
        <w:rPr>
          <w:rFonts w:ascii="Calibri" w:hAnsi="Calibri" w:cs="Calibri"/>
          <w:sz w:val="22"/>
          <w:szCs w:val="24"/>
        </w:rPr>
        <w:t xml:space="preserve">La loi a également créé des entreprises adaptées de travail temporaire. </w:t>
      </w:r>
    </w:p>
    <w:p w14:paraId="5B74D99F" w14:textId="77777777" w:rsidR="00A85A53" w:rsidRPr="00A85A53" w:rsidRDefault="00A85A53" w:rsidP="00A85A53">
      <w:pPr>
        <w:ind w:firstLine="0"/>
        <w:rPr>
          <w:rFonts w:ascii="Calibri" w:hAnsi="Calibri" w:cs="Calibri"/>
          <w:sz w:val="22"/>
          <w:szCs w:val="24"/>
        </w:rPr>
      </w:pPr>
      <w:r w:rsidRPr="00A85A53">
        <w:rPr>
          <w:rFonts w:ascii="Calibri" w:hAnsi="Calibri" w:cs="Calibri"/>
          <w:sz w:val="22"/>
          <w:szCs w:val="24"/>
        </w:rPr>
        <w:t xml:space="preserve">Aujourd’hui, environ 40 000 personnes sont employées dans des entreprises adaptées. L’objectif était toutefois de renforcer le rôle joué par ce secteur, grâce à différentes expérimentations. </w:t>
      </w:r>
    </w:p>
    <w:p w14:paraId="2CCD8659" w14:textId="77777777" w:rsidR="00A85A53" w:rsidRPr="00A85A53" w:rsidRDefault="00A85A53" w:rsidP="00A85A53">
      <w:pPr>
        <w:ind w:firstLine="0"/>
        <w:rPr>
          <w:rFonts w:ascii="Calibri" w:hAnsi="Calibri" w:cs="Calibri"/>
          <w:sz w:val="22"/>
          <w:szCs w:val="24"/>
        </w:rPr>
      </w:pPr>
      <w:r w:rsidRPr="00A85A53">
        <w:rPr>
          <w:rFonts w:ascii="Calibri" w:hAnsi="Calibri" w:cs="Calibri"/>
          <w:sz w:val="22"/>
          <w:szCs w:val="24"/>
        </w:rPr>
        <w:t xml:space="preserve">Les entreprises adaptées de travail temporaire sont des agences d’emploi entièrement dédiées aux personnes en situation de handicap. Elles s’appuient sur des entreprises adaptées existantes, qui jouent un rôle de partenaire non pas exclusif mais privilégié. Des collaborations se sont structurées sur un certain nombre de territoires. </w:t>
      </w:r>
    </w:p>
    <w:p w14:paraId="63A7D926" w14:textId="77777777" w:rsidR="00A85A53" w:rsidRPr="00A85A53" w:rsidRDefault="00A85A53" w:rsidP="00A85A53">
      <w:pPr>
        <w:ind w:firstLine="0"/>
        <w:rPr>
          <w:rFonts w:ascii="Calibri" w:hAnsi="Calibri" w:cs="Calibri"/>
          <w:sz w:val="22"/>
          <w:szCs w:val="24"/>
        </w:rPr>
      </w:pPr>
      <w:r w:rsidRPr="00A85A53">
        <w:rPr>
          <w:rFonts w:ascii="Calibri" w:hAnsi="Calibri" w:cs="Calibri"/>
          <w:sz w:val="22"/>
          <w:szCs w:val="24"/>
        </w:rPr>
        <w:lastRenderedPageBreak/>
        <w:t xml:space="preserve">A ce stade, 15 agréments ont été délivrés mais de nouveaux dossiers sont régulièrement soumis à l’administration. Le lancement du dispositif a évidemment été impacté par la crise sanitaire. L’activité n’a pas pu débuter avant l’été 2020. La montée en puissance est progressive, avec environ 180 missions signées par mois pour une cinquantaine d’équivalents temps plein. </w:t>
      </w:r>
    </w:p>
    <w:p w14:paraId="39427852" w14:textId="77777777" w:rsidR="00A85A53" w:rsidRPr="00A85A53" w:rsidRDefault="00A85A53" w:rsidP="00A85A53">
      <w:pPr>
        <w:ind w:firstLine="0"/>
        <w:rPr>
          <w:rFonts w:ascii="Calibri" w:hAnsi="Calibri" w:cs="Calibri"/>
          <w:sz w:val="22"/>
          <w:szCs w:val="24"/>
        </w:rPr>
      </w:pPr>
      <w:r w:rsidRPr="00A85A53">
        <w:rPr>
          <w:rFonts w:ascii="Calibri" w:hAnsi="Calibri" w:cs="Calibri"/>
          <w:sz w:val="22"/>
          <w:szCs w:val="24"/>
        </w:rPr>
        <w:t xml:space="preserve">Il existe de fortes disparités selon les régions mais certaines entreprises adaptées de travail temporaire, notamment en Bretagne, ont désormais un vivier de plus de 800 personnes. </w:t>
      </w:r>
    </w:p>
    <w:p w14:paraId="460EC2BF" w14:textId="11B2AAF9" w:rsidR="00A85A53" w:rsidRDefault="00A85A53" w:rsidP="00A85A53">
      <w:pPr>
        <w:ind w:firstLine="0"/>
        <w:rPr>
          <w:rFonts w:ascii="Calibri" w:hAnsi="Calibri" w:cs="Calibri"/>
          <w:sz w:val="22"/>
          <w:szCs w:val="24"/>
        </w:rPr>
      </w:pPr>
      <w:r w:rsidRPr="00A85A53">
        <w:rPr>
          <w:rFonts w:ascii="Calibri" w:hAnsi="Calibri" w:cs="Calibri"/>
          <w:sz w:val="22"/>
          <w:szCs w:val="24"/>
        </w:rPr>
        <w:t xml:space="preserve">Pour le moment, le dispositif est expérimental jusqu’au 31 décembre 2022. Il fera l’objet d’une évaluation en vue de son éventuelle pérennisation, même si le délai paraît court au regard de la situation sanitaire. </w:t>
      </w:r>
    </w:p>
    <w:p w14:paraId="0E55D0F3" w14:textId="77777777" w:rsidR="00A85A53" w:rsidRPr="00A85A53" w:rsidRDefault="00A85A53" w:rsidP="00A85A53">
      <w:pPr>
        <w:ind w:firstLine="0"/>
        <w:rPr>
          <w:rFonts w:ascii="Calibri" w:hAnsi="Calibri" w:cs="Calibri"/>
          <w:sz w:val="22"/>
          <w:szCs w:val="24"/>
        </w:rPr>
      </w:pPr>
    </w:p>
    <w:p w14:paraId="3F51F4E0" w14:textId="77777777" w:rsidR="00A85A53" w:rsidRPr="00A85A53" w:rsidRDefault="00A85A53" w:rsidP="00A85A53">
      <w:pPr>
        <w:pStyle w:val="Paragraphedeliste"/>
        <w:numPr>
          <w:ilvl w:val="0"/>
          <w:numId w:val="15"/>
        </w:numPr>
        <w:rPr>
          <w:rFonts w:ascii="Calibri" w:hAnsi="Calibri" w:cs="Calibri"/>
          <w:b/>
          <w:bCs/>
          <w:sz w:val="22"/>
          <w:szCs w:val="24"/>
        </w:rPr>
      </w:pPr>
      <w:r w:rsidRPr="00A85A53">
        <w:rPr>
          <w:rFonts w:ascii="Calibri" w:hAnsi="Calibri" w:cs="Calibri"/>
          <w:b/>
          <w:bCs/>
          <w:sz w:val="22"/>
          <w:szCs w:val="24"/>
        </w:rPr>
        <w:t>Isabelle EYNAUD-CHEVALIER</w:t>
      </w:r>
    </w:p>
    <w:p w14:paraId="462C06E6" w14:textId="77777777" w:rsidR="00A85A53" w:rsidRPr="00A85A53" w:rsidRDefault="00A85A53" w:rsidP="00A85A53">
      <w:pPr>
        <w:ind w:firstLine="0"/>
        <w:rPr>
          <w:rFonts w:ascii="Calibri" w:hAnsi="Calibri" w:cs="Calibri"/>
          <w:sz w:val="22"/>
          <w:szCs w:val="24"/>
        </w:rPr>
      </w:pPr>
      <w:r w:rsidRPr="00A85A53">
        <w:rPr>
          <w:rFonts w:ascii="Calibri" w:hAnsi="Calibri" w:cs="Calibri"/>
          <w:sz w:val="22"/>
          <w:szCs w:val="24"/>
        </w:rPr>
        <w:t xml:space="preserve">Certaines entreprises de travail temporaire d’insertion étaient déjà fortement impliquées dans le soutien aux personnes en situation de handicap. Nées il y a plusieurs décennies, elles fournissent aujourd’hui des enseignements intéressants pour le développement des entreprises adaptées de travail temporaire. </w:t>
      </w:r>
    </w:p>
    <w:p w14:paraId="7FAAFDDB" w14:textId="68950310" w:rsidR="007C374D" w:rsidRPr="00A85A53" w:rsidRDefault="00A85A53" w:rsidP="00A85A53">
      <w:pPr>
        <w:ind w:firstLine="0"/>
        <w:rPr>
          <w:rFonts w:ascii="Calibri" w:hAnsi="Calibri" w:cs="Calibri"/>
          <w:sz w:val="22"/>
          <w:szCs w:val="24"/>
        </w:rPr>
      </w:pPr>
      <w:r w:rsidRPr="00A85A53">
        <w:rPr>
          <w:rFonts w:ascii="Calibri" w:hAnsi="Calibri" w:cs="Calibri"/>
          <w:sz w:val="22"/>
          <w:szCs w:val="24"/>
        </w:rPr>
        <w:t xml:space="preserve">La solidité du modèle dépendra de sa capacité à convaincre les entreprises utilisatrices. Il est essentiel de mettre en avant le professionnalisme des acteurs. L’enjeu est d’organiser des rencontres et de réussir l’adéquation entre les profils et les postes, en proposant un accompagnement permettant d’éviter au maximum les échecs. Lorsque ceux-ci surviennent malgré tout, le travail temporaire permet de rebondir plus facilement et de continuer à avancer. </w:t>
      </w:r>
    </w:p>
    <w:p w14:paraId="45CFCD89" w14:textId="77777777" w:rsidR="000D4C60" w:rsidRPr="00CE77A0" w:rsidRDefault="000D4C60" w:rsidP="00CE77A0">
      <w:pPr>
        <w:ind w:firstLine="0"/>
        <w:rPr>
          <w:rFonts w:ascii="Calibri" w:hAnsi="Calibri" w:cs="Calibri"/>
          <w:sz w:val="22"/>
          <w:szCs w:val="24"/>
        </w:rPr>
      </w:pPr>
    </w:p>
    <w:p w14:paraId="1F2232C7" w14:textId="6E001A52" w:rsidR="00EC1993" w:rsidRPr="000D4C60" w:rsidRDefault="00427482" w:rsidP="000D4C60">
      <w:pPr>
        <w:ind w:firstLine="0"/>
        <w:rPr>
          <w:rFonts w:ascii="Calibri" w:hAnsi="Calibri" w:cs="Calibri"/>
          <w:i/>
          <w:iCs/>
          <w:sz w:val="22"/>
          <w:szCs w:val="24"/>
        </w:rPr>
      </w:pPr>
      <w:r w:rsidRPr="00F875F9">
        <w:rPr>
          <w:rFonts w:ascii="Calibri" w:hAnsi="Calibri" w:cs="Calibri"/>
          <w:i/>
          <w:iCs/>
          <w:sz w:val="22"/>
          <w:szCs w:val="24"/>
        </w:rPr>
        <w:t xml:space="preserve">Document rédigé par la société </w:t>
      </w:r>
      <w:proofErr w:type="spellStart"/>
      <w:r w:rsidRPr="00F875F9">
        <w:rPr>
          <w:rFonts w:ascii="Calibri" w:hAnsi="Calibri" w:cs="Calibri"/>
          <w:i/>
          <w:iCs/>
          <w:sz w:val="22"/>
          <w:szCs w:val="24"/>
        </w:rPr>
        <w:t>Ubiqus</w:t>
      </w:r>
      <w:proofErr w:type="spellEnd"/>
      <w:r w:rsidR="005A7BD2">
        <w:rPr>
          <w:rFonts w:ascii="Calibri" w:hAnsi="Calibri" w:cs="Calibri"/>
          <w:i/>
          <w:iCs/>
          <w:sz w:val="22"/>
          <w:szCs w:val="24"/>
        </w:rPr>
        <w:tab/>
      </w:r>
      <w:r w:rsidR="005A7BD2">
        <w:rPr>
          <w:rFonts w:ascii="Calibri" w:hAnsi="Calibri" w:cs="Calibri"/>
          <w:i/>
          <w:iCs/>
          <w:sz w:val="22"/>
          <w:szCs w:val="24"/>
        </w:rPr>
        <w:br/>
      </w:r>
      <w:r w:rsidRPr="00F875F9">
        <w:rPr>
          <w:rFonts w:ascii="Calibri" w:hAnsi="Calibri" w:cs="Calibri"/>
          <w:i/>
          <w:iCs/>
          <w:sz w:val="22"/>
          <w:szCs w:val="24"/>
        </w:rPr>
        <w:t>Tél : 01.44.14.15.16 – http://www.ubiqus.fr – infofrance@ubiqus.com</w:t>
      </w:r>
    </w:p>
    <w:p w14:paraId="7E02BCCE" w14:textId="77777777" w:rsidR="00EC1993" w:rsidRPr="00EC1993" w:rsidRDefault="00EC1993" w:rsidP="00EC1993"/>
    <w:p w14:paraId="4A1213BC" w14:textId="77777777" w:rsidR="00EC1993" w:rsidRPr="00EC1993" w:rsidRDefault="00EC1993" w:rsidP="00EC1993"/>
    <w:p w14:paraId="49113A8C" w14:textId="77777777" w:rsidR="00EC1993" w:rsidRPr="00EC1993" w:rsidRDefault="00EC1993" w:rsidP="000D4C60">
      <w:pPr>
        <w:ind w:firstLine="0"/>
      </w:pPr>
    </w:p>
    <w:sectPr w:rsidR="00EC1993" w:rsidRPr="00EC1993" w:rsidSect="00756157">
      <w:headerReference w:type="default" r:id="rId7"/>
      <w:footerReference w:type="default" r:id="rId8"/>
      <w:pgSz w:w="11906" w:h="16838"/>
      <w:pgMar w:top="1134" w:right="1134" w:bottom="1134" w:left="1134"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E1B0A" w14:textId="77777777" w:rsidR="003368F7" w:rsidRDefault="003368F7">
      <w:r>
        <w:separator/>
      </w:r>
    </w:p>
  </w:endnote>
  <w:endnote w:type="continuationSeparator" w:id="0">
    <w:p w14:paraId="5A45A503" w14:textId="77777777" w:rsidR="003368F7" w:rsidRDefault="00336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Rounded LT Std BdCn">
    <w:altName w:val="Arial"/>
    <w:panose1 w:val="00000000000000000000"/>
    <w:charset w:val="00"/>
    <w:family w:val="swiss"/>
    <w:notTrueType/>
    <w:pitch w:val="variable"/>
    <w:sig w:usb0="800000AF" w:usb1="4000204A" w:usb2="00000000" w:usb3="00000000" w:csb0="00000001"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76121" w14:textId="77777777" w:rsidR="00F045F5" w:rsidRPr="00F045F5" w:rsidRDefault="00F045F5" w:rsidP="00F045F5">
    <w:pPr>
      <w:pStyle w:val="NormalWeb"/>
      <w:spacing w:before="0" w:beforeAutospacing="0" w:after="0"/>
      <w:jc w:val="center"/>
      <w:rPr>
        <w:i/>
        <w:iCs/>
      </w:rPr>
    </w:pPr>
    <w:r w:rsidRPr="00F045F5">
      <w:rPr>
        <w:rFonts w:ascii="Calibri" w:hAnsi="Calibri" w:cs="Calibri"/>
        <w:i/>
        <w:iCs/>
        <w:sz w:val="20"/>
        <w:szCs w:val="20"/>
      </w:rPr>
      <w:t xml:space="preserve">Association Manifeste pour </w:t>
    </w:r>
    <w:r w:rsidR="00EC1993">
      <w:rPr>
        <w:rFonts w:ascii="Calibri" w:hAnsi="Calibri" w:cs="Calibri"/>
        <w:i/>
        <w:iCs/>
        <w:sz w:val="20"/>
        <w:szCs w:val="20"/>
      </w:rPr>
      <w:t>l’Inclusion</w:t>
    </w:r>
    <w:r w:rsidRPr="00F045F5">
      <w:rPr>
        <w:rFonts w:ascii="Calibri" w:hAnsi="Calibri" w:cs="Calibri"/>
        <w:i/>
        <w:iCs/>
        <w:sz w:val="20"/>
        <w:szCs w:val="20"/>
      </w:rPr>
      <w:t xml:space="preserve"> des personnes handicapées dans la vie économique</w:t>
    </w:r>
  </w:p>
  <w:p w14:paraId="5FA602AE" w14:textId="77777777" w:rsidR="00F045F5" w:rsidRPr="00F045F5" w:rsidRDefault="00F045F5" w:rsidP="00F045F5">
    <w:pPr>
      <w:pStyle w:val="NormalWeb"/>
      <w:spacing w:before="0" w:beforeAutospacing="0" w:after="0"/>
      <w:jc w:val="center"/>
      <w:rPr>
        <w:i/>
        <w:iCs/>
      </w:rPr>
    </w:pPr>
    <w:r w:rsidRPr="00F045F5">
      <w:rPr>
        <w:rFonts w:ascii="Calibri" w:hAnsi="Calibri" w:cs="Calibri"/>
        <w:i/>
        <w:iCs/>
        <w:sz w:val="20"/>
        <w:szCs w:val="20"/>
      </w:rPr>
      <w:t xml:space="preserve">Siège social : 33 Boulevard Barbès 75018 Paris </w:t>
    </w:r>
  </w:p>
  <w:p w14:paraId="7EC1C94A" w14:textId="77777777" w:rsidR="00F045F5" w:rsidRPr="00F045F5" w:rsidRDefault="000A045A" w:rsidP="00F045F5">
    <w:pPr>
      <w:pStyle w:val="NormalWeb"/>
      <w:spacing w:before="0" w:beforeAutospacing="0" w:after="0"/>
      <w:jc w:val="center"/>
      <w:rPr>
        <w:i/>
        <w:iCs/>
      </w:rPr>
    </w:pPr>
    <w:r>
      <w:rPr>
        <w:rFonts w:ascii="Calibri" w:hAnsi="Calibri" w:cs="Calibri"/>
        <w:i/>
        <w:iCs/>
        <w:sz w:val="20"/>
        <w:szCs w:val="20"/>
      </w:rPr>
      <w:t xml:space="preserve">Tel : 06 47 28 91 80 - </w:t>
    </w:r>
    <w:r w:rsidR="00F045F5" w:rsidRPr="00F045F5">
      <w:rPr>
        <w:rFonts w:ascii="Calibri" w:hAnsi="Calibri" w:cs="Calibri"/>
        <w:i/>
        <w:iCs/>
        <w:sz w:val="20"/>
        <w:szCs w:val="20"/>
      </w:rPr>
      <w:t xml:space="preserve">Email : </w:t>
    </w:r>
    <w:r w:rsidR="00EC1993">
      <w:rPr>
        <w:rFonts w:ascii="Calibri" w:hAnsi="Calibri" w:cs="Calibri"/>
        <w:i/>
        <w:iCs/>
        <w:sz w:val="20"/>
        <w:szCs w:val="20"/>
      </w:rPr>
      <w:t>jfeniger@manifesteinclusion.fr</w:t>
    </w:r>
  </w:p>
  <w:p w14:paraId="6B54144A" w14:textId="77777777" w:rsidR="00F045F5" w:rsidRPr="00F045F5" w:rsidRDefault="00F045F5">
    <w:pPr>
      <w:pStyle w:val="Pieddepage"/>
    </w:pPr>
  </w:p>
  <w:p w14:paraId="139B5731" w14:textId="77777777" w:rsidR="00F045F5" w:rsidRPr="00F045F5" w:rsidRDefault="00F045F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843BF" w14:textId="77777777" w:rsidR="003368F7" w:rsidRDefault="003368F7">
      <w:r>
        <w:separator/>
      </w:r>
    </w:p>
  </w:footnote>
  <w:footnote w:type="continuationSeparator" w:id="0">
    <w:p w14:paraId="04ACBCA6" w14:textId="77777777" w:rsidR="003368F7" w:rsidRDefault="00336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97FE3" w14:textId="77777777" w:rsidR="003F0596" w:rsidRDefault="00B27EDF" w:rsidP="00EC1993">
    <w:pPr>
      <w:jc w:val="center"/>
    </w:pPr>
    <w:r>
      <w:rPr>
        <w:noProof/>
      </w:rPr>
      <w:drawing>
        <wp:inline distT="0" distB="0" distL="0" distR="0" wp14:anchorId="75475260" wp14:editId="4C3016AC">
          <wp:extent cx="2467794" cy="476250"/>
          <wp:effectExtent l="0" t="0" r="889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tretch>
                    <a:fillRect/>
                  </a:stretch>
                </pic:blipFill>
                <pic:spPr>
                  <a:xfrm>
                    <a:off x="0" y="0"/>
                    <a:ext cx="2470243" cy="476723"/>
                  </a:xfrm>
                  <a:prstGeom prst="rect">
                    <a:avLst/>
                  </a:prstGeom>
                </pic:spPr>
              </pic:pic>
            </a:graphicData>
          </a:graphic>
        </wp:inline>
      </w:drawing>
    </w:r>
  </w:p>
  <w:p w14:paraId="29CC06DA" w14:textId="77777777" w:rsidR="00756157" w:rsidRDefault="00756157" w:rsidP="00EC1993">
    <w:pPr>
      <w:jc w:val="center"/>
    </w:pPr>
  </w:p>
  <w:p w14:paraId="132F9571" w14:textId="77777777" w:rsidR="00314443" w:rsidRDefault="00314443" w:rsidP="00EC1993">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14935"/>
    <w:multiLevelType w:val="hybridMultilevel"/>
    <w:tmpl w:val="6872388C"/>
    <w:lvl w:ilvl="0" w:tplc="040C0001">
      <w:start w:val="1"/>
      <w:numFmt w:val="bullet"/>
      <w:lvlText w:val=""/>
      <w:lvlJc w:val="left"/>
      <w:pPr>
        <w:ind w:left="1077" w:hanging="360"/>
      </w:pPr>
      <w:rPr>
        <w:rFonts w:ascii="Symbol" w:hAnsi="Symbol" w:hint="default"/>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1" w15:restartNumberingAfterBreak="0">
    <w:nsid w:val="0AFD2F07"/>
    <w:multiLevelType w:val="hybridMultilevel"/>
    <w:tmpl w:val="DA92A1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26551E"/>
    <w:multiLevelType w:val="hybridMultilevel"/>
    <w:tmpl w:val="5D26E31A"/>
    <w:lvl w:ilvl="0" w:tplc="D884D964">
      <w:start w:val="2"/>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E272F00"/>
    <w:multiLevelType w:val="hybridMultilevel"/>
    <w:tmpl w:val="A8E02A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10036CB"/>
    <w:multiLevelType w:val="hybridMultilevel"/>
    <w:tmpl w:val="788C255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F4A5BEB"/>
    <w:multiLevelType w:val="hybridMultilevel"/>
    <w:tmpl w:val="2EDC2B1A"/>
    <w:styleLink w:val="Tiret"/>
    <w:lvl w:ilvl="0" w:tplc="E304D43E">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02CED86A">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F81C089C">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C06208E4">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6D34F4EA">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5FCEF63A">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CF407110">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CC54529E">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CD7451A6">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6" w15:restartNumberingAfterBreak="0">
    <w:nsid w:val="3E9C2739"/>
    <w:multiLevelType w:val="multilevel"/>
    <w:tmpl w:val="E7A0700A"/>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190036E"/>
    <w:multiLevelType w:val="multilevel"/>
    <w:tmpl w:val="6A28EB7A"/>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4622AA7"/>
    <w:multiLevelType w:val="hybridMultilevel"/>
    <w:tmpl w:val="F190CE9E"/>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4ADB78FA"/>
    <w:multiLevelType w:val="hybridMultilevel"/>
    <w:tmpl w:val="DE1ECC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E332252"/>
    <w:multiLevelType w:val="hybridMultilevel"/>
    <w:tmpl w:val="2EDC2B1A"/>
    <w:numStyleLink w:val="Tiret"/>
  </w:abstractNum>
  <w:abstractNum w:abstractNumId="11" w15:restartNumberingAfterBreak="0">
    <w:nsid w:val="6D8D01EB"/>
    <w:multiLevelType w:val="hybridMultilevel"/>
    <w:tmpl w:val="A4667C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F851EDD"/>
    <w:multiLevelType w:val="hybridMultilevel"/>
    <w:tmpl w:val="61B4B0B0"/>
    <w:lvl w:ilvl="0" w:tplc="183E4EAA">
      <w:start w:val="35"/>
      <w:numFmt w:val="bullet"/>
      <w:lvlText w:val="-"/>
      <w:lvlJc w:val="left"/>
      <w:pPr>
        <w:ind w:left="717" w:hanging="360"/>
      </w:pPr>
      <w:rPr>
        <w:rFonts w:ascii="Arial" w:eastAsiaTheme="minorEastAsia" w:hAnsi="Arial" w:cs="Arial"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13" w15:restartNumberingAfterBreak="0">
    <w:nsid w:val="7D575825"/>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F7D3642"/>
    <w:multiLevelType w:val="hybridMultilevel"/>
    <w:tmpl w:val="B3E6FE3C"/>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5"/>
  </w:num>
  <w:num w:numId="2">
    <w:abstractNumId w:val="10"/>
  </w:num>
  <w:num w:numId="3">
    <w:abstractNumId w:val="9"/>
  </w:num>
  <w:num w:numId="4">
    <w:abstractNumId w:val="14"/>
  </w:num>
  <w:num w:numId="5">
    <w:abstractNumId w:val="8"/>
  </w:num>
  <w:num w:numId="6">
    <w:abstractNumId w:val="13"/>
  </w:num>
  <w:num w:numId="7">
    <w:abstractNumId w:val="6"/>
  </w:num>
  <w:num w:numId="8">
    <w:abstractNumId w:val="7"/>
  </w:num>
  <w:num w:numId="9">
    <w:abstractNumId w:val="11"/>
  </w:num>
  <w:num w:numId="10">
    <w:abstractNumId w:val="12"/>
  </w:num>
  <w:num w:numId="11">
    <w:abstractNumId w:val="2"/>
  </w:num>
  <w:num w:numId="12">
    <w:abstractNumId w:val="4"/>
  </w:num>
  <w:num w:numId="13">
    <w:abstractNumId w:val="3"/>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276"/>
    <w:rsid w:val="00005ADB"/>
    <w:rsid w:val="000248FF"/>
    <w:rsid w:val="0006304B"/>
    <w:rsid w:val="000A045A"/>
    <w:rsid w:val="000A5BD2"/>
    <w:rsid w:val="000D4C60"/>
    <w:rsid w:val="0016600E"/>
    <w:rsid w:val="001E6A7F"/>
    <w:rsid w:val="00221C58"/>
    <w:rsid w:val="002974DA"/>
    <w:rsid w:val="00314443"/>
    <w:rsid w:val="0033413F"/>
    <w:rsid w:val="003368F7"/>
    <w:rsid w:val="00357AA8"/>
    <w:rsid w:val="00373CED"/>
    <w:rsid w:val="003F0596"/>
    <w:rsid w:val="00427482"/>
    <w:rsid w:val="00433D98"/>
    <w:rsid w:val="00475A22"/>
    <w:rsid w:val="00487CA9"/>
    <w:rsid w:val="0049391A"/>
    <w:rsid w:val="004B7B57"/>
    <w:rsid w:val="00500D4D"/>
    <w:rsid w:val="00500EDF"/>
    <w:rsid w:val="00517376"/>
    <w:rsid w:val="0059152F"/>
    <w:rsid w:val="00591934"/>
    <w:rsid w:val="005A7BD2"/>
    <w:rsid w:val="0066473C"/>
    <w:rsid w:val="006836BF"/>
    <w:rsid w:val="006D1A49"/>
    <w:rsid w:val="006D4582"/>
    <w:rsid w:val="006E25AE"/>
    <w:rsid w:val="006E6E2D"/>
    <w:rsid w:val="00702249"/>
    <w:rsid w:val="00710A65"/>
    <w:rsid w:val="00756157"/>
    <w:rsid w:val="00785328"/>
    <w:rsid w:val="007C374D"/>
    <w:rsid w:val="008304AF"/>
    <w:rsid w:val="008529E1"/>
    <w:rsid w:val="008A48E1"/>
    <w:rsid w:val="0092136D"/>
    <w:rsid w:val="00985241"/>
    <w:rsid w:val="00A00B9A"/>
    <w:rsid w:val="00A02786"/>
    <w:rsid w:val="00A06518"/>
    <w:rsid w:val="00A24578"/>
    <w:rsid w:val="00A85A53"/>
    <w:rsid w:val="00B1044B"/>
    <w:rsid w:val="00B27EDF"/>
    <w:rsid w:val="00B357C1"/>
    <w:rsid w:val="00B42E28"/>
    <w:rsid w:val="00B568E9"/>
    <w:rsid w:val="00B8085C"/>
    <w:rsid w:val="00BB6D8E"/>
    <w:rsid w:val="00CE4911"/>
    <w:rsid w:val="00CE77A0"/>
    <w:rsid w:val="00D06D78"/>
    <w:rsid w:val="00E63276"/>
    <w:rsid w:val="00E828F5"/>
    <w:rsid w:val="00E85C5E"/>
    <w:rsid w:val="00E87963"/>
    <w:rsid w:val="00E90324"/>
    <w:rsid w:val="00EB6E32"/>
    <w:rsid w:val="00EC1993"/>
    <w:rsid w:val="00EF6A07"/>
    <w:rsid w:val="00F045F5"/>
    <w:rsid w:val="00F636EF"/>
    <w:rsid w:val="00F67ECB"/>
    <w:rsid w:val="00F83BD2"/>
    <w:rsid w:val="00F875F9"/>
    <w:rsid w:val="00FA7A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9E0844"/>
  <w15:docId w15:val="{23C366DA-DAE0-469B-90DF-912B5BEB1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04B"/>
    <w:pPr>
      <w:pBdr>
        <w:top w:val="none" w:sz="0" w:space="0" w:color="auto"/>
        <w:left w:val="none" w:sz="0" w:space="0" w:color="auto"/>
        <w:bottom w:val="none" w:sz="0" w:space="0" w:color="auto"/>
        <w:right w:val="none" w:sz="0" w:space="0" w:color="auto"/>
        <w:between w:val="none" w:sz="0" w:space="0" w:color="auto"/>
        <w:bar w:val="none" w:sz="0" w:color="auto"/>
      </w:pBdr>
      <w:spacing w:after="120"/>
      <w:ind w:firstLine="357"/>
      <w:jc w:val="both"/>
    </w:pPr>
    <w:rPr>
      <w:rFonts w:ascii="Arial" w:eastAsiaTheme="minorEastAsia" w:hAnsi="Arial" w:cstheme="minorBidi"/>
      <w:sz w:val="21"/>
      <w:szCs w:val="22"/>
      <w:bdr w:val="none" w:sz="0" w:space="0" w:color="auto"/>
    </w:rPr>
  </w:style>
  <w:style w:type="paragraph" w:styleId="Titre4">
    <w:name w:val="heading 4"/>
    <w:basedOn w:val="Normal"/>
    <w:next w:val="Normal"/>
    <w:link w:val="Titre4Car"/>
    <w:autoRedefine/>
    <w:uiPriority w:val="9"/>
    <w:unhideWhenUsed/>
    <w:qFormat/>
    <w:rsid w:val="00D06D78"/>
    <w:pPr>
      <w:spacing w:before="40" w:after="240"/>
      <w:ind w:firstLine="0"/>
      <w:outlineLvl w:val="3"/>
    </w:pPr>
    <w:rPr>
      <w:rFonts w:ascii="HelveticaRounded LT Std BdCn" w:eastAsia="Arial Unicode MS" w:hAnsi="HelveticaRounded LT Std BdCn" w:cs="Calibri"/>
      <w:b/>
      <w:bCs/>
      <w:color w:val="252865"/>
      <w:sz w:val="24"/>
      <w:szCs w:val="20"/>
      <w:bdr w:val="nil"/>
      <w14:textOutline w14:w="0" w14:cap="flat" w14:cmpd="sng" w14:algn="ctr">
        <w14:noFill/>
        <w14:prstDash w14:val="solid"/>
        <w14:bevel/>
      </w14:textOutline>
    </w:rPr>
  </w:style>
  <w:style w:type="paragraph" w:styleId="Titre6">
    <w:name w:val="heading 6"/>
    <w:basedOn w:val="Normal"/>
    <w:next w:val="Normal"/>
    <w:link w:val="Titre6Car"/>
    <w:uiPriority w:val="9"/>
    <w:semiHidden/>
    <w:unhideWhenUsed/>
    <w:qFormat/>
    <w:rsid w:val="0016600E"/>
    <w:pPr>
      <w:keepNext/>
      <w:keepLines/>
      <w:spacing w:before="40" w:after="0"/>
      <w:outlineLvl w:val="5"/>
    </w:pPr>
    <w:rPr>
      <w:rFonts w:asciiTheme="majorHAnsi" w:eastAsiaTheme="majorEastAsia" w:hAnsiTheme="majorHAnsi" w:cstheme="majorBidi"/>
      <w:color w:val="00507F" w:themeColor="accent1" w:themeShade="7F"/>
    </w:rPr>
  </w:style>
  <w:style w:type="paragraph" w:styleId="Titre7">
    <w:name w:val="heading 7"/>
    <w:basedOn w:val="Normal"/>
    <w:next w:val="Normal"/>
    <w:link w:val="Titre7Car"/>
    <w:uiPriority w:val="9"/>
    <w:semiHidden/>
    <w:unhideWhenUsed/>
    <w:qFormat/>
    <w:rsid w:val="0016600E"/>
    <w:pPr>
      <w:keepNext/>
      <w:keepLines/>
      <w:spacing w:before="40" w:after="0"/>
      <w:outlineLvl w:val="6"/>
    </w:pPr>
    <w:rPr>
      <w:rFonts w:asciiTheme="majorHAnsi" w:eastAsiaTheme="majorEastAsia" w:hAnsiTheme="majorHAnsi" w:cstheme="majorBidi"/>
      <w:i/>
      <w:iCs/>
      <w:color w:val="00507F"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orps">
    <w:name w:val="Corps"/>
    <w:rPr>
      <w:rFonts w:ascii="Helvetica Neue" w:hAnsi="Helvetica Neue" w:cs="Arial Unicode MS"/>
      <w:color w:val="000000"/>
      <w:sz w:val="22"/>
      <w:szCs w:val="22"/>
      <w14:textOutline w14:w="0" w14:cap="flat" w14:cmpd="sng" w14:algn="ctr">
        <w14:noFill/>
        <w14:prstDash w14:val="solid"/>
        <w14:bevel/>
      </w14:textOutline>
    </w:rPr>
  </w:style>
  <w:style w:type="numbering" w:customStyle="1" w:styleId="Tiret">
    <w:name w:val="Tiret"/>
    <w:pPr>
      <w:numPr>
        <w:numId w:val="1"/>
      </w:numPr>
    </w:pPr>
  </w:style>
  <w:style w:type="paragraph" w:styleId="En-tte">
    <w:name w:val="header"/>
    <w:basedOn w:val="Normal"/>
    <w:link w:val="En-tteCar"/>
    <w:uiPriority w:val="99"/>
    <w:unhideWhenUsed/>
    <w:rsid w:val="00F045F5"/>
    <w:pPr>
      <w:tabs>
        <w:tab w:val="center" w:pos="4536"/>
        <w:tab w:val="right" w:pos="9072"/>
      </w:tabs>
    </w:pPr>
  </w:style>
  <w:style w:type="character" w:customStyle="1" w:styleId="En-tteCar">
    <w:name w:val="En-tête Car"/>
    <w:basedOn w:val="Policepardfaut"/>
    <w:link w:val="En-tte"/>
    <w:uiPriority w:val="99"/>
    <w:rsid w:val="00F045F5"/>
    <w:rPr>
      <w:sz w:val="24"/>
      <w:szCs w:val="24"/>
      <w:lang w:val="en-US" w:eastAsia="en-US"/>
    </w:rPr>
  </w:style>
  <w:style w:type="paragraph" w:styleId="Pieddepage">
    <w:name w:val="footer"/>
    <w:basedOn w:val="Normal"/>
    <w:link w:val="PieddepageCar"/>
    <w:uiPriority w:val="99"/>
    <w:unhideWhenUsed/>
    <w:rsid w:val="00F045F5"/>
    <w:pPr>
      <w:tabs>
        <w:tab w:val="center" w:pos="4536"/>
        <w:tab w:val="right" w:pos="9072"/>
      </w:tabs>
    </w:pPr>
  </w:style>
  <w:style w:type="character" w:customStyle="1" w:styleId="PieddepageCar">
    <w:name w:val="Pied de page Car"/>
    <w:basedOn w:val="Policepardfaut"/>
    <w:link w:val="Pieddepage"/>
    <w:uiPriority w:val="99"/>
    <w:rsid w:val="00F045F5"/>
    <w:rPr>
      <w:sz w:val="24"/>
      <w:szCs w:val="24"/>
      <w:lang w:val="en-US" w:eastAsia="en-US"/>
    </w:rPr>
  </w:style>
  <w:style w:type="paragraph" w:styleId="NormalWeb">
    <w:name w:val="Normal (Web)"/>
    <w:basedOn w:val="Normal"/>
    <w:uiPriority w:val="99"/>
    <w:semiHidden/>
    <w:unhideWhenUsed/>
    <w:rsid w:val="00F045F5"/>
    <w:pPr>
      <w:spacing w:before="100" w:beforeAutospacing="1" w:after="119"/>
    </w:pPr>
    <w:rPr>
      <w:rFonts w:eastAsia="Times New Roman"/>
    </w:rPr>
  </w:style>
  <w:style w:type="character" w:customStyle="1" w:styleId="Titre4Car">
    <w:name w:val="Titre 4 Car"/>
    <w:basedOn w:val="Policepardfaut"/>
    <w:link w:val="Titre4"/>
    <w:uiPriority w:val="9"/>
    <w:rsid w:val="00D06D78"/>
    <w:rPr>
      <w:rFonts w:ascii="HelveticaRounded LT Std BdCn" w:hAnsi="HelveticaRounded LT Std BdCn" w:cs="Calibri"/>
      <w:b/>
      <w:bCs/>
      <w:color w:val="252865"/>
      <w:sz w:val="24"/>
      <w14:textOutline w14:w="0" w14:cap="flat" w14:cmpd="sng" w14:algn="ctr">
        <w14:noFill/>
        <w14:prstDash w14:val="solid"/>
        <w14:bevel/>
      </w14:textOutline>
    </w:rPr>
  </w:style>
  <w:style w:type="character" w:customStyle="1" w:styleId="Titre6Car">
    <w:name w:val="Titre 6 Car"/>
    <w:basedOn w:val="Policepardfaut"/>
    <w:link w:val="Titre6"/>
    <w:uiPriority w:val="9"/>
    <w:semiHidden/>
    <w:rsid w:val="0016600E"/>
    <w:rPr>
      <w:rFonts w:asciiTheme="majorHAnsi" w:eastAsiaTheme="majorEastAsia" w:hAnsiTheme="majorHAnsi" w:cstheme="majorBidi"/>
      <w:color w:val="00507F" w:themeColor="accent1" w:themeShade="7F"/>
      <w:sz w:val="21"/>
      <w:szCs w:val="22"/>
      <w:bdr w:val="none" w:sz="0" w:space="0" w:color="auto"/>
    </w:rPr>
  </w:style>
  <w:style w:type="character" w:customStyle="1" w:styleId="Titre7Car">
    <w:name w:val="Titre 7 Car"/>
    <w:basedOn w:val="Policepardfaut"/>
    <w:link w:val="Titre7"/>
    <w:uiPriority w:val="9"/>
    <w:semiHidden/>
    <w:rsid w:val="0016600E"/>
    <w:rPr>
      <w:rFonts w:asciiTheme="majorHAnsi" w:eastAsiaTheme="majorEastAsia" w:hAnsiTheme="majorHAnsi" w:cstheme="majorBidi"/>
      <w:i/>
      <w:iCs/>
      <w:color w:val="00507F" w:themeColor="accent1" w:themeShade="7F"/>
      <w:sz w:val="21"/>
      <w:szCs w:val="22"/>
      <w:bdr w:val="none" w:sz="0" w:space="0" w:color="auto"/>
    </w:rPr>
  </w:style>
  <w:style w:type="paragraph" w:styleId="TM4">
    <w:name w:val="toc 4"/>
    <w:basedOn w:val="Normal"/>
    <w:next w:val="Normal"/>
    <w:uiPriority w:val="39"/>
    <w:rsid w:val="0016600E"/>
    <w:pPr>
      <w:tabs>
        <w:tab w:val="right" w:pos="9600"/>
      </w:tabs>
      <w:spacing w:after="0"/>
    </w:pPr>
    <w:rPr>
      <w:sz w:val="20"/>
    </w:rPr>
  </w:style>
  <w:style w:type="paragraph" w:customStyle="1" w:styleId="Nom">
    <w:name w:val="Nom"/>
    <w:basedOn w:val="Normal"/>
    <w:next w:val="Normal"/>
    <w:qFormat/>
    <w:rsid w:val="0016600E"/>
    <w:pPr>
      <w:keepNext/>
      <w:spacing w:before="240"/>
    </w:pPr>
    <w:rPr>
      <w:b/>
    </w:rPr>
  </w:style>
  <w:style w:type="paragraph" w:styleId="Paragraphedeliste">
    <w:name w:val="List Paragraph"/>
    <w:basedOn w:val="Normal"/>
    <w:uiPriority w:val="34"/>
    <w:qFormat/>
    <w:rsid w:val="00500EDF"/>
    <w:pPr>
      <w:ind w:left="720"/>
      <w:contextualSpacing/>
    </w:pPr>
  </w:style>
  <w:style w:type="paragraph" w:customStyle="1" w:styleId="SignatureUbiqus">
    <w:name w:val="Signature Ubiqus"/>
    <w:basedOn w:val="Normal"/>
    <w:qFormat/>
    <w:rsid w:val="00427482"/>
    <w:pPr>
      <w:ind w:firstLine="0"/>
      <w:jc w:val="center"/>
    </w:pPr>
    <w:rPr>
      <w:b/>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156147">
      <w:bodyDiv w:val="1"/>
      <w:marLeft w:val="0"/>
      <w:marRight w:val="0"/>
      <w:marTop w:val="0"/>
      <w:marBottom w:val="0"/>
      <w:divBdr>
        <w:top w:val="none" w:sz="0" w:space="0" w:color="auto"/>
        <w:left w:val="none" w:sz="0" w:space="0" w:color="auto"/>
        <w:bottom w:val="none" w:sz="0" w:space="0" w:color="auto"/>
        <w:right w:val="none" w:sz="0" w:space="0" w:color="auto"/>
      </w:divBdr>
    </w:div>
    <w:div w:id="956450487">
      <w:bodyDiv w:val="1"/>
      <w:marLeft w:val="0"/>
      <w:marRight w:val="0"/>
      <w:marTop w:val="0"/>
      <w:marBottom w:val="0"/>
      <w:divBdr>
        <w:top w:val="none" w:sz="0" w:space="0" w:color="auto"/>
        <w:left w:val="none" w:sz="0" w:space="0" w:color="auto"/>
        <w:bottom w:val="none" w:sz="0" w:space="0" w:color="auto"/>
        <w:right w:val="none" w:sz="0" w:space="0" w:color="auto"/>
      </w:divBdr>
    </w:div>
    <w:div w:id="1796096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eta\Documents\Aur&#233;lie\Travail\Manifeste%20inclusion\Groupes%20de%20travail\Fiche%20de%20synth&#232;se%20webinaire%20Innovation%20et%20handicap.dotx"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Fiche de synthèse webinaire Innovation et handicap</Template>
  <TotalTime>28</TotalTime>
  <Pages>2</Pages>
  <Words>670</Words>
  <Characters>3687</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Aurélie Viet</dc:creator>
  <cp:lastModifiedBy>Aurélie Viet</cp:lastModifiedBy>
  <cp:revision>42</cp:revision>
  <cp:lastPrinted>2021-02-27T09:09:00Z</cp:lastPrinted>
  <dcterms:created xsi:type="dcterms:W3CDTF">2021-08-25T07:09:00Z</dcterms:created>
  <dcterms:modified xsi:type="dcterms:W3CDTF">2021-08-25T08:52:00Z</dcterms:modified>
</cp:coreProperties>
</file>